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Sens, Burgundy,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medieval French town where Gothic architecture was born and an exiled archbishop took refuge — all within a short stroll of the river pontoon.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pontoon) · 🕒 Typical call: 6–8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pontoon (halte fluviale), right bank — direct walk to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(500–700 m) to St-Étienne Cathedral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Gothic architecture, medieval history, Burgundian food &amp;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St-Étienne Cathedral treasury — includes Thomas Becket's vestments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Local taxi companies (Taxi Sens, Groupement Taxi Any/G7 partner) serve the area. Fares within town are low given the sho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Cathédrale Saint-Étienne &amp; Treasury — </w:t>
      </w:r>
      <w:r>
        <w:rPr>
          <w:rFonts w:ascii="Arial" w:hAnsi="Arial" w:cs="Arial"/>
          <w:b w:val="0"/>
          <w:i w:val="0"/>
          <w:sz w:val="20"/>
        </w:rPr>
        <w:t>The world's first Gothic cathedral, consecrated 1164 and the model for Notre-Dame and Canterbury.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Musées de Sens — Gallo-Roman Vaults — </w:t>
      </w:r>
      <w:r>
        <w:rPr>
          <w:rFonts w:ascii="Arial" w:hAnsi="Arial" w:cs="Arial"/>
          <w:b w:val="0"/>
          <w:i w:val="0"/>
          <w:sz w:val="20"/>
        </w:rPr>
        <w:t>Beneath the Palais Synodal lie extraordinary underground vaults with Roman mosaics, reconstructed baths, and funerary monuments.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Covered Market &amp; Burgundian Tasting — </w:t>
      </w:r>
      <w:r>
        <w:rPr>
          <w:rFonts w:ascii="Arial" w:hAnsi="Arial" w:cs="Arial"/>
          <w:b w:val="0"/>
          <w:i w:val="0"/>
          <w:sz w:val="20"/>
        </w:rPr>
        <w:t>The 19th-century Baltard-style covered market (Mon/Fri/Sat mornings) opposite the cathedral offers local cheeses, Chablis wine…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Parc du Moulin à Tan — </w:t>
      </w:r>
      <w:r>
        <w:rPr>
          <w:rFonts w:ascii="Arial" w:hAnsi="Arial" w:cs="Arial"/>
          <w:b w:val="0"/>
          <w:i w:val="0"/>
          <w:sz w:val="20"/>
        </w:rPr>
        <w:t>A 16-hectare public park about 1.5 km from the dock with rose gardens, tropical greenhouses, and a small wildlife area.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Half-Timbered Streets — </w:t>
      </w:r>
      <w:r>
        <w:rPr>
          <w:rFonts w:ascii="Arial" w:hAnsi="Arial" w:cs="Arial"/>
          <w:b w:val="0"/>
          <w:i w:val="0"/>
          <w:sz w:val="20"/>
        </w:rPr>
        <w:t>Wander Rue de la République and surrounding lanes to find the Maison d'Abraham — an elaborately carved 16th-century timber-frame…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Cathedral Quarter Loop: </w:t>
      </w:r>
      <w:r>
        <w:rPr>
          <w:rFonts w:ascii="Arial" w:hAnsi="Arial" w:cs="Arial"/>
          <w:b w:val="0"/>
          <w:i w:val="0"/>
          <w:sz w:val="20"/>
        </w:rPr>
        <w:t>1.2 km · 20–30 min · Flat · Self-guided — From the halte fluviale, walk north along the quay then into the pedestrian center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 &amp; Park Stroll: </w:t>
      </w:r>
      <w:r>
        <w:rPr>
          <w:rFonts w:ascii="Arial" w:hAnsi="Arial" w:cs="Arial"/>
          <w:b w:val="0"/>
          <w:i w:val="0"/>
          <w:sz w:val="20"/>
        </w:rPr>
        <w:t>3 km · 45–60 min · Flat · Easy — Head south along the river from the pontoon to the Parc du Moulin à Tan, enjoy the rose gardens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6:07AM–9:19PM · Jul 6:02AM–9:42PM · Sep 7:24AM–7:58PM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cruiseports.org/sens-yonne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Sens, Burgundy,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ns-yon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Marché Couvert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de la Fosse-aux-Loups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Saint-Maurice de Sens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