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Green Bay, Wisconsin, USA</w:t>
      </w:r>
    </w:p>
    <w:p>
      <w:pPr>
        <w:spacing w:after="60" w:before="0" w:lineRule="auto" w:line="240"/>
      </w:pPr>
      <w:r>
        <w:rPr>
          <w:rFonts w:ascii="Arial" w:hAnsi="Arial" w:cs="Arial"/>
          <w:b w:val="0"/>
          <w:i/>
          <w:color w:val="5B6470"/>
          <w:sz w:val="19"/>
        </w:rPr>
        <w:t>America's smallest big-league city delivers big Midwestern heart. Dock on the Fox River, walk to Lambeau Field, eat squeaky cheese curds, and discover why Packer fans own the most storied franchise in the NFL.</w:t>
      </w:r>
    </w:p>
    <w:p>
      <w:pPr>
        <w:spacing w:after="40" w:before="0" w:lineRule="auto" w:line="240"/>
      </w:pPr>
      <w:r>
        <w:rPr>
          <w:rFonts w:ascii="Arial" w:hAnsi="Arial" w:cs="Arial"/>
          <w:b w:val="0"/>
          <w:i w:val="0"/>
          <w:color w:val="5B6470"/>
          <w:sz w:val="18"/>
        </w:rPr>
        <w:t>⚓ Pier (Fox River, Leicht Memorial Park) · 🕒 Typical call: 8–10 hrs · 💵 USD · 🗣️ English · 🏈 Packer Country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 Leicht Memorial Park on the Fox River; ships dock alongside, no tendering</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~5 min to CityDeck &amp; Broadway District; Lambeau Field ~3 miles (rideshare recommended)</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Sports history, Great Lakes freshwater cruising, Midwest food culture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Lambeau Field tour &amp; Packers Hall of Fame, Bay Beach Amusement Park (25¢ rides!), squeaky cheese curds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$9–$15 — Local taxis available citywide. Base fare ~$1.50 plus ~$1.60/km; downtown from the port area is typically 3–5 miles.</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Lyft</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Lambeau Field Tour &amp; Packers Hall of Fame — </w:t>
      </w:r>
      <w:r>
        <w:rPr>
          <w:rFonts w:ascii="Arial" w:hAnsi="Arial" w:cs="Arial"/>
          <w:b w:val="0"/>
          <w:i w:val="0"/>
          <w:sz w:val="20"/>
        </w:rPr>
        <w:t>Walk the same tunnel as NFL players, stand on the legendary frozen tundra, and explore 15,000 sq ft of Packers history.</w:t>
      </w:r>
    </w:p>
    <w:p>
      <w:pPr>
        <w:pStyle w:val="ListBullet"/>
        <w:spacing w:after="30" w:before="0" w:lineRule="auto" w:line="240"/>
      </w:pPr>
      <w:r>
        <w:rPr>
          <w:rFonts w:ascii="Arial" w:hAnsi="Arial" w:cs="Arial"/>
          <w:b/>
          <w:i w:val="0"/>
          <w:sz w:val="20"/>
        </w:rPr>
        <w:t xml:space="preserve">Heritage Hill State Historical Park — </w:t>
      </w:r>
      <w:r>
        <w:rPr>
          <w:rFonts w:ascii="Arial" w:hAnsi="Arial" w:cs="Arial"/>
          <w:b w:val="0"/>
          <w:i w:val="0"/>
          <w:sz w:val="20"/>
        </w:rPr>
        <w:t>56 acres of living history with 26 authentic buildings spanning Wisconsin's fur trade, frontier military, pioneer, and…</w:t>
      </w:r>
    </w:p>
    <w:p>
      <w:pPr>
        <w:pStyle w:val="ListBullet"/>
        <w:spacing w:after="30" w:before="0" w:lineRule="auto" w:line="240"/>
      </w:pPr>
      <w:r>
        <w:rPr>
          <w:rFonts w:ascii="Arial" w:hAnsi="Arial" w:cs="Arial"/>
          <w:b/>
          <w:i w:val="0"/>
          <w:sz w:val="20"/>
        </w:rPr>
        <w:t xml:space="preserve">National Railroad Museum — </w:t>
      </w:r>
      <w:r>
        <w:rPr>
          <w:rFonts w:ascii="Arial" w:hAnsi="Arial" w:cs="Arial"/>
          <w:b w:val="0"/>
          <w:i w:val="0"/>
          <w:sz w:val="20"/>
        </w:rPr>
        <w:t>One of the oldest and largest railroad museums in the US.</w:t>
      </w:r>
    </w:p>
    <w:p>
      <w:pPr>
        <w:pStyle w:val="ListBullet"/>
        <w:spacing w:after="30" w:before="0" w:lineRule="auto" w:line="240"/>
      </w:pPr>
      <w:r>
        <w:rPr>
          <w:rFonts w:ascii="Arial" w:hAnsi="Arial" w:cs="Arial"/>
          <w:b/>
          <w:i w:val="0"/>
          <w:sz w:val="20"/>
        </w:rPr>
        <w:t xml:space="preserve">Bay Beach Wildlife Sanctuary — </w:t>
      </w:r>
      <w:r>
        <w:rPr>
          <w:rFonts w:ascii="Arial" w:hAnsi="Arial" w:cs="Arial"/>
          <w:b w:val="0"/>
          <w:i w:val="0"/>
          <w:sz w:val="20"/>
        </w:rPr>
        <w:t>600-acre urban wildlife refuge with free admission.</w:t>
      </w:r>
    </w:p>
    <w:p>
      <w:pPr>
        <w:pStyle w:val="ListBullet"/>
        <w:spacing w:after="30" w:before="0" w:lineRule="auto" w:line="240"/>
      </w:pPr>
      <w:r>
        <w:rPr>
          <w:rFonts w:ascii="Arial" w:hAnsi="Arial" w:cs="Arial"/>
          <w:b/>
          <w:i w:val="0"/>
          <w:sz w:val="20"/>
        </w:rPr>
        <w:t xml:space="preserve">Door County Day Trip — </w:t>
      </w:r>
      <w:r>
        <w:rPr>
          <w:rFonts w:ascii="Arial" w:hAnsi="Arial" w:cs="Arial"/>
          <w:b w:val="0"/>
          <w:i w:val="0"/>
          <w:sz w:val="20"/>
        </w:rPr>
        <w:t>About an hour from the dock, Door County is the 'Cape Cod of the Midwest' — limestone bluffs, cherry orchards, historic…</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CityDeck &amp; Broadway District Stroll: </w:t>
      </w:r>
      <w:r>
        <w:rPr>
          <w:rFonts w:ascii="Arial" w:hAnsi="Arial" w:cs="Arial"/>
          <w:b w:val="0"/>
          <w:i w:val="0"/>
          <w:sz w:val="20"/>
        </w:rPr>
        <w:t>1–2 hrs | Flat | Free — From Leicht Memorial Park, walk south along the Fox River to the CityDeck boardwalk, cross Ray…</w:t>
      </w:r>
    </w:p>
    <w:p>
      <w:pPr>
        <w:pStyle w:val="ListBullet"/>
        <w:spacing w:after="30" w:before="0" w:lineRule="auto" w:line="240"/>
      </w:pPr>
      <w:r>
        <w:rPr>
          <w:rFonts w:ascii="Arial" w:hAnsi="Arial" w:cs="Arial"/>
          <w:b/>
          <w:i w:val="0"/>
          <w:sz w:val="20"/>
        </w:rPr>
        <w:t xml:space="preserve">National Railroad Museum &amp; Bay Beach Loop: </w:t>
      </w:r>
      <w:r>
        <w:rPr>
          <w:rFonts w:ascii="Arial" w:hAnsi="Arial" w:cs="Arial"/>
          <w:b w:val="0"/>
          <w:i w:val="0"/>
          <w:sz w:val="20"/>
        </w:rPr>
        <w:t>3–4 hrs | Easy | Rideshare to start — Rideshare to the National Railroad Museum, walk through the exhibits, then continue to Bay Beach…</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63</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72</w:t>
            </w:r>
          </w:p>
        </w:tc>
        <w:tc>
          <w:tcPr>
            <w:tcW w:type="dxa" w:w="2628"/>
          </w:tcPr>
          <w:p>
            <w:pPr>
              <w:jc w:val="center"/>
            </w:pPr>
            <w:r>
              <w:rPr>
                <w:rFonts w:ascii="Arial" w:hAnsi="Arial" w:cs="Arial"/>
                <w:b w:val="0"/>
                <w:i w:val="0"/>
                <w:sz w:val="18"/>
              </w:rPr>
              <w:t>56</w:t>
            </w:r>
          </w:p>
        </w:tc>
        <w:tc>
          <w:tcPr>
            <w:tcW w:type="dxa" w:w="2628"/>
          </w:tcPr>
          <w:p>
            <w:pPr>
              <w:jc w:val="center"/>
            </w:pPr>
            <w:r>
              <w:rPr>
                <w:rFonts w:ascii="Arial" w:hAnsi="Arial" w:cs="Arial"/>
                <w:b w:val="0"/>
                <w:i w:val="0"/>
                <w:sz w:val="18"/>
              </w:rPr>
              <w:t>10</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5:24AM–8:13PM · Jul 5:22AM–8:33PM · Sep 6:31AM–7:01PM</w:t>
      </w:r>
    </w:p>
    <w:p>
      <w:pPr>
        <w:spacing w:after="40" w:before="120" w:lineRule="auto" w:line="240"/>
      </w:pPr>
      <w:r>
        <w:rPr>
          <w:rFonts w:ascii="Arial" w:hAnsi="Arial" w:cs="Arial"/>
          <w:b w:val="0"/>
          <w:i w:val="0"/>
          <w:color w:val="5B6470"/>
          <w:sz w:val="16"/>
        </w:rPr>
        <w:t>cruiseports.org/green-bay-wi · Confirm terminal &amp; all-aboard time with your ship</w:t>
      </w:r>
    </w:p>
    <w:p>
      <w:r>
        <w:br w:type="page"/>
      </w:r>
    </w:p>
    <w:p>
      <w:pPr>
        <w:spacing w:after="40" w:before="0" w:lineRule="auto" w:line="240"/>
      </w:pPr>
      <w:r>
        <w:rPr>
          <w:rFonts w:ascii="Arial" w:hAnsi="Arial" w:cs="Arial"/>
          <w:b/>
          <w:i w:val="0"/>
          <w:color w:val="1F2328"/>
          <w:sz w:val="36"/>
        </w:rPr>
        <w:t>Green Bay, Wisconsin, USA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green-bay-wi-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Grassy Island Range Light Front</w:t>
            </w:r>
          </w:p>
        </w:tc>
        <w:tc>
          <w:tcPr>
            <w:tcW w:type="dxa" w:w="5256"/>
          </w:tcPr>
          <w:p>
            <w:r>
              <w:rPr>
                <w:rFonts w:ascii="Arial" w:hAnsi="Arial" w:cs="Arial"/>
                <w:b/>
                <w:i w:val="0"/>
                <w:color w:val="E8A23B"/>
                <w:sz w:val="18"/>
              </w:rPr>
              <w:t xml:space="preserve">5. </w:t>
            </w:r>
            <w:r>
              <w:rPr>
                <w:rFonts w:ascii="Arial" w:hAnsi="Arial" w:cs="Arial"/>
                <w:b w:val="0"/>
                <w:i w:val="0"/>
                <w:sz w:val="18"/>
              </w:rPr>
              <w:t>Pamperin Park</w:t>
            </w:r>
          </w:p>
        </w:tc>
      </w:tr>
      <w:tr>
        <w:tc>
          <w:tcPr>
            <w:tcW w:type="dxa" w:w="5256"/>
          </w:tcPr>
          <w:p>
            <w:r>
              <w:rPr>
                <w:rFonts w:ascii="Arial" w:hAnsi="Arial" w:cs="Arial"/>
                <w:b/>
                <w:i w:val="0"/>
                <w:color w:val="E8A23B"/>
                <w:sz w:val="18"/>
              </w:rPr>
              <w:t xml:space="preserve">2. </w:t>
            </w:r>
            <w:r>
              <w:rPr>
                <w:rFonts w:ascii="Arial" w:hAnsi="Arial" w:cs="Arial"/>
                <w:b w:val="0"/>
                <w:i w:val="0"/>
                <w:sz w:val="18"/>
              </w:rPr>
              <w:t>Green Bay Botanical Garden</w:t>
            </w:r>
          </w:p>
        </w:tc>
        <w:tc>
          <w:tcPr>
            <w:tcW w:type="dxa" w:w="5256"/>
          </w:tcPr>
          <w:p>
            <w:r>
              <w:rPr>
                <w:rFonts w:ascii="Arial" w:hAnsi="Arial" w:cs="Arial"/>
                <w:b/>
                <w:i w:val="0"/>
                <w:color w:val="E8A23B"/>
                <w:sz w:val="18"/>
              </w:rPr>
              <w:t xml:space="preserve">6. </w:t>
            </w:r>
            <w:r>
              <w:rPr>
                <w:rFonts w:ascii="Arial" w:hAnsi="Arial" w:cs="Arial"/>
                <w:b w:val="0"/>
                <w:i w:val="0"/>
                <w:sz w:val="18"/>
              </w:rPr>
              <w:t>Meadowbrook Park</w:t>
            </w:r>
          </w:p>
        </w:tc>
      </w:tr>
      <w:tr>
        <w:tc>
          <w:tcPr>
            <w:tcW w:type="dxa" w:w="5256"/>
          </w:tcPr>
          <w:p>
            <w:r>
              <w:rPr>
                <w:rFonts w:ascii="Arial" w:hAnsi="Arial" w:cs="Arial"/>
                <w:b/>
                <w:i w:val="0"/>
                <w:color w:val="E8A23B"/>
                <w:sz w:val="18"/>
              </w:rPr>
              <w:t xml:space="preserve">3. </w:t>
            </w:r>
            <w:r>
              <w:rPr>
                <w:rFonts w:ascii="Arial" w:hAnsi="Arial" w:cs="Arial"/>
                <w:b w:val="0"/>
                <w:i w:val="0"/>
                <w:sz w:val="18"/>
              </w:rPr>
              <w:t>The Children's Museum of Green Bay</w:t>
            </w:r>
          </w:p>
        </w:tc>
        <w:tc>
          <w:tcPr>
            <w:tcW w:type="dxa" w:w="5256"/>
          </w:tcPr>
          <w:p>
            <w:r>
              <w:rPr>
                <w:rFonts w:ascii="Arial" w:hAnsi="Arial" w:cs="Arial"/>
                <w:b/>
                <w:i w:val="0"/>
                <w:color w:val="E8A23B"/>
                <w:sz w:val="18"/>
              </w:rPr>
              <w:t xml:space="preserve">7. </w:t>
            </w:r>
            <w:r>
              <w:rPr>
                <w:rFonts w:ascii="Arial" w:hAnsi="Arial" w:cs="Arial"/>
                <w:b w:val="0"/>
                <w:i w:val="0"/>
                <w:sz w:val="18"/>
              </w:rPr>
              <w:t>Neville Public Museum</w:t>
            </w:r>
          </w:p>
        </w:tc>
      </w:tr>
      <w:tr>
        <w:tc>
          <w:tcPr>
            <w:tcW w:type="dxa" w:w="5256"/>
          </w:tcPr>
          <w:p>
            <w:r>
              <w:rPr>
                <w:rFonts w:ascii="Arial" w:hAnsi="Arial" w:cs="Arial"/>
                <w:b/>
                <w:i w:val="0"/>
                <w:color w:val="B5392F"/>
                <w:sz w:val="18"/>
              </w:rPr>
              <w:t xml:space="preserve">4. </w:t>
            </w:r>
            <w:r>
              <w:rPr>
                <w:rFonts w:ascii="Arial" w:hAnsi="Arial" w:cs="Arial"/>
                <w:b w:val="0"/>
                <w:i w:val="0"/>
                <w:sz w:val="18"/>
              </w:rPr>
              <w:t>Heritage Hill State Historical Park</w:t>
            </w:r>
          </w:p>
        </w:tc>
        <w:tc>
          <w:tcPr>
            <w:tcW w:type="dxa" w:w="5256"/>
          </w:tcPr>
          <w:p>
            <w:r>
              <w:rPr>
                <w:rFonts w:ascii="Arial" w:hAnsi="Arial" w:cs="Arial"/>
                <w:b/>
                <w:i w:val="0"/>
                <w:color w:val="E8A23B"/>
                <w:sz w:val="18"/>
              </w:rPr>
              <w:t xml:space="preserve">8. </w:t>
            </w:r>
            <w:r>
              <w:rPr>
                <w:rFonts w:ascii="Arial" w:hAnsi="Arial" w:cs="Arial"/>
                <w:b w:val="0"/>
                <w:i w:val="0"/>
                <w:sz w:val="18"/>
              </w:rPr>
              <w:t>Kennedy Park</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