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Dijon, Burgundy,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medieval capital of the Dukes of Burgundy, Dijon rewards cruise visitors with a perfectly walkable historic centre, cobblestone squares alive with café culture, and some of the most celebrated food and wine in France.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barge dock / coach excursion · 🕒 Typical call: 6-8 hrs · 💶 Currency: Euro (€) · 🗣️ Language: French · 🍷 Burgundy wine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Barges: Port du Canal (1.5 km to centre). River ships: motorcoach from Chalon-sur-Saône (~60 min).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15–20 min flat walk or Tram T2 from Port du Canal; coach passengers drop at Place Darcy.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Burgundy wine, French gastronomy, Gothic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Rub the Owl (La Chouette) on Notre-Dame de Dijon with your left hand for good luck.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€8–15 — Taxis from Port du Canal to the city center. Base fare €2.30 plus ~€1.80/km daytime. Call Taxis Dijonnais (+33 3 80 41 4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Palace of the Dukes &amp; Free Beaux-Arts Museum — </w:t>
      </w:r>
      <w:r>
        <w:rPr>
          <w:rFonts w:ascii="Arial" w:hAnsi="Arial" w:cs="Arial"/>
          <w:b w:val="0"/>
          <w:i w:val="0"/>
          <w:sz w:val="20"/>
        </w:rPr>
        <w:t>The centrepiece of Dijon is the Palace of the Dukes of Burgundy, whose wing houses the Musée des Beaux-Arts — one of France's…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Burgundy Gastronomy &amp; Mustard Trail — </w:t>
      </w:r>
      <w:r>
        <w:rPr>
          <w:rFonts w:ascii="Arial" w:hAnsi="Arial" w:cs="Arial"/>
          <w:b w:val="0"/>
          <w:i w:val="0"/>
          <w:sz w:val="20"/>
        </w:rPr>
        <w:t>Dijon is the culinary capital of France's most food-obsessed region.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Cité Internationale de la Gastronomie et du Vin — </w:t>
      </w:r>
      <w:r>
        <w:rPr>
          <w:rFonts w:ascii="Arial" w:hAnsi="Arial" w:cs="Arial"/>
          <w:b w:val="0"/>
          <w:i w:val="0"/>
          <w:sz w:val="20"/>
        </w:rPr>
        <w:t>Opened in 2022 in a spectacular restored historic hospital complex, this massive venue celebrates French gastronomy and Burgundy…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Côte de Nuits &amp; Côte de Beaune Wine Country — </w:t>
      </w:r>
      <w:r>
        <w:rPr>
          <w:rFonts w:ascii="Arial" w:hAnsi="Arial" w:cs="Arial"/>
          <w:b w:val="0"/>
          <w:i w:val="0"/>
          <w:sz w:val="20"/>
        </w:rPr>
        <w:t>Drive south through the UNESCO-listed Burgundy vineyard slopes — the most celebrated wine geography on Earth.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Owl Trail Self-Guided Walk (Parcours de la Chouette) — </w:t>
      </w:r>
      <w:r>
        <w:rPr>
          <w:rFonts w:ascii="Arial" w:hAnsi="Arial" w:cs="Arial"/>
          <w:b w:val="0"/>
          <w:i w:val="0"/>
          <w:sz w:val="20"/>
        </w:rPr>
        <w:t>Follow 22 brass owl plaques embedded in the cobblestones through Dijon's entire historic centre.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Heart: Owl Trail Highlights: </w:t>
      </w:r>
      <w:r>
        <w:rPr>
          <w:rFonts w:ascii="Arial" w:hAnsi="Arial" w:cs="Arial"/>
          <w:b w:val="0"/>
          <w:i w:val="0"/>
          <w:sz w:val="20"/>
        </w:rPr>
        <w:t>2.5 km · 45–60 min · Easy · Cobblestones — The classic Dijon loop.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&amp; Gastronomy Quarter: </w:t>
      </w:r>
      <w:r>
        <w:rPr>
          <w:rFonts w:ascii="Arial" w:hAnsi="Arial" w:cs="Arial"/>
          <w:b w:val="0"/>
          <w:i w:val="0"/>
          <w:sz w:val="20"/>
        </w:rPr>
        <w:t>2 km · 30–40 min · Easy · Flat — For barge passengers arriving at Port du Canal, this walk follows the canal towpath northeast into…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6:03AM–9:09PM · Jul 5:59AM–9:32PM · Sep 7:17AM–7:51PM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cruiseports.org/dijon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Dijon, Burgundy,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j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Fine Arts Dijon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de la Combe Saint-Joseph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Botanique de l'Arquebuse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de la Combe Persil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Pouilly Castle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Cathédrale Saint-Bénigne de Dijon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Natural History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EVASION - Parc loisirs Chevigny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