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Cetate, Dolj County,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Danube village opposite Vidin, Bulgaria, Cetate offers a glimpse of rural Romanian river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4-6 hrs · 💵 Romanian Leu (RON) · 🗣️ Romanian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on the Danube embankment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scenery, views across to Vidin fortress, rural Romania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Don’t Miss: </w:t>
      </w:r>
      <w:r>
        <w:rPr>
          <w:rFonts w:ascii="Arial" w:hAnsi="Arial" w:cs="Arial"/>
          <w:b w:val="0"/>
          <w:i w:val="0"/>
          <w:sz w:val="20"/>
        </w:rPr>
        <w:t>View of Vidin Fortress across the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minutes from the river pier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cruiseports.org/cetate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Cetate, Dolj County,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ta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Mănăstirea Maglavit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Cultural Cetate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Sunny Beach Bascov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Salcia lui Petrache Lupu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