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Cape Horn, Tierra del Fuego, Chile</w:t>
      </w:r>
    </w:p>
    <w:p>
      <w:pPr>
        <w:spacing w:after="60" w:before="0" w:lineRule="auto" w:line="240"/>
      </w:pPr>
      <w:r>
        <w:rPr>
          <w:rFonts w:ascii="Arial" w:hAnsi="Arial" w:cs="Arial"/>
          <w:b w:val="0"/>
          <w:i/>
          <w:color w:val="5B6470"/>
          <w:sz w:val="19"/>
        </w:rPr>
        <w:t>The end of the world, earned. Cape Horn is less a port than a pilgrimage — ships sail past this legendary headland where the Atlantic meets the Pacific, and on rare calm days, expedition passengers land by Zodiac to stand at the very bottom of the Americas.</w:t>
      </w:r>
    </w:p>
    <w:p>
      <w:pPr>
        <w:spacing w:after="40" w:before="0" w:lineRule="auto" w:line="240"/>
      </w:pPr>
      <w:r>
        <w:rPr>
          <w:rFonts w:ascii="Arial" w:hAnsi="Arial" w:cs="Arial"/>
          <w:b w:val="0"/>
          <w:i w:val="0"/>
          <w:color w:val="5B6470"/>
          <w:sz w:val="18"/>
        </w:rPr>
        <w:t>⚓ Zodiac landing (no pier) · 🕒 Typical call: 2-4 hrs (scenic or landing) · 💵 Chilean Peso / USD accepted · 🗣️ Spanish · 🌬️ Weather-dependent landing — often scenic only</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No pier — Zodiac landing only, weather permitting (under 50% success rate)</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132 wooden steps from the landing beach to the clifftop monument</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History buffs, wildlife spotters, and bucket-list moment seekers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Getting your passport stamped at the Chilean Navy lighthouse</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Hornos Island Landing &amp; Albatross Monument — </w:t>
      </w:r>
      <w:r>
        <w:rPr>
          <w:rFonts w:ascii="Arial" w:hAnsi="Arial" w:cs="Arial"/>
          <w:b w:val="0"/>
          <w:i w:val="0"/>
          <w:sz w:val="20"/>
        </w:rPr>
        <w:t>When conditions allow, step ashore on Hornos Island, climb to the plateau, and visit the steel albatross monument erected in 1992…</w:t>
      </w:r>
    </w:p>
    <w:p>
      <w:pPr>
        <w:pStyle w:val="ListBullet"/>
        <w:spacing w:after="30" w:before="0" w:lineRule="auto" w:line="240"/>
      </w:pPr>
      <w:r>
        <w:rPr>
          <w:rFonts w:ascii="Arial" w:hAnsi="Arial" w:cs="Arial"/>
          <w:b/>
          <w:i w:val="0"/>
          <w:sz w:val="20"/>
        </w:rPr>
        <w:t xml:space="preserve">Lighthouse &amp; Stella Maris Chapel — </w:t>
      </w:r>
      <w:r>
        <w:rPr>
          <w:rFonts w:ascii="Arial" w:hAnsi="Arial" w:cs="Arial"/>
          <w:b w:val="0"/>
          <w:i w:val="0"/>
          <w:sz w:val="20"/>
        </w:rPr>
        <w:t>The Cape Horn Lighthouse (Faro de Cabo de Hornos) is a working Chilean Naval station.</w:t>
      </w:r>
    </w:p>
    <w:p>
      <w:pPr>
        <w:pStyle w:val="ListBullet"/>
        <w:spacing w:after="30" w:before="0" w:lineRule="auto" w:line="240"/>
      </w:pPr>
      <w:r>
        <w:rPr>
          <w:rFonts w:ascii="Arial" w:hAnsi="Arial" w:cs="Arial"/>
          <w:b/>
          <w:i w:val="0"/>
          <w:sz w:val="20"/>
        </w:rPr>
        <w:t xml:space="preserve">Seabird &amp; Marine Wildlife Watching — </w:t>
      </w:r>
      <w:r>
        <w:rPr>
          <w:rFonts w:ascii="Arial" w:hAnsi="Arial" w:cs="Arial"/>
          <w:b w:val="0"/>
          <w:i w:val="0"/>
          <w:sz w:val="20"/>
        </w:rPr>
        <w:t>The waters around Cape Horn are exceptional for wildlife.</w:t>
      </w:r>
    </w:p>
    <w:p>
      <w:pPr>
        <w:pStyle w:val="ListBullet"/>
        <w:spacing w:after="30" w:before="0" w:lineRule="auto" w:line="240"/>
      </w:pPr>
      <w:r>
        <w:rPr>
          <w:rFonts w:ascii="Arial" w:hAnsi="Arial" w:cs="Arial"/>
          <w:b/>
          <w:i w:val="0"/>
          <w:sz w:val="20"/>
        </w:rPr>
        <w:t xml:space="preserve">Beagle Channel &amp; Glacier Alley Scenic Cruising — </w:t>
      </w:r>
      <w:r>
        <w:rPr>
          <w:rFonts w:ascii="Arial" w:hAnsi="Arial" w:cs="Arial"/>
          <w:b w:val="0"/>
          <w:i w:val="0"/>
          <w:sz w:val="20"/>
        </w:rPr>
        <w:t>Many itineraries combine Cape Horn with transit through the Beagle Channel and Glacier Alley, where a parade of glaciers calves…</w:t>
      </w:r>
    </w:p>
    <w:p>
      <w:pPr>
        <w:pStyle w:val="ListBullet"/>
        <w:spacing w:after="30" w:before="0" w:lineRule="auto" w:line="240"/>
      </w:pPr>
      <w:r>
        <w:rPr>
          <w:rFonts w:ascii="Arial" w:hAnsi="Arial" w:cs="Arial"/>
          <w:b/>
          <w:i w:val="0"/>
          <w:sz w:val="20"/>
        </w:rPr>
        <w:t xml:space="preserve">Passport Stamp at the End of the World — </w:t>
      </w:r>
      <w:r>
        <w:rPr>
          <w:rFonts w:ascii="Arial" w:hAnsi="Arial" w:cs="Arial"/>
          <w:b w:val="0"/>
          <w:i w:val="0"/>
          <w:sz w:val="20"/>
        </w:rPr>
        <w:t>The lighthouse keeper's family offers a unique Cape Horn passport stamp — one of the rarest travel stamps in the world.</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Landing Beach to Albatross Monument: </w:t>
      </w:r>
      <w:r>
        <w:rPr>
          <w:rFonts w:ascii="Arial" w:hAnsi="Arial" w:cs="Arial"/>
          <w:b w:val="0"/>
          <w:i w:val="0"/>
          <w:sz w:val="20"/>
        </w:rPr>
        <w:t>0.3 km · 132 steps · 10-15 min round trip — From the Zodiac landing on the northeast beach, wooden boardwalks and stairs climb steeply to the…</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45</w:t>
            </w:r>
          </w:p>
        </w:tc>
        <w:tc>
          <w:tcPr>
            <w:tcW w:type="dxa" w:w="2628"/>
          </w:tcPr>
          <w:p>
            <w:pPr>
              <w:jc w:val="center"/>
            </w:pPr>
            <w:r>
              <w:rPr>
                <w:rFonts w:ascii="Arial" w:hAnsi="Arial" w:cs="Arial"/>
                <w:b w:val="0"/>
                <w:i w:val="0"/>
                <w:sz w:val="18"/>
              </w:rPr>
              <w:t>41</w:t>
            </w:r>
          </w:p>
        </w:tc>
        <w:tc>
          <w:tcPr>
            <w:tcW w:type="dxa" w:w="2628"/>
          </w:tcPr>
          <w:p>
            <w:pPr>
              <w:jc w:val="center"/>
            </w:pPr>
            <w:r>
              <w:rPr>
                <w:rFonts w:ascii="Arial" w:hAnsi="Arial" w:cs="Arial"/>
                <w:b w:val="0"/>
                <w:i w:val="0"/>
                <w:sz w:val="18"/>
              </w:rPr>
              <w:t>21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42</w:t>
            </w:r>
          </w:p>
        </w:tc>
        <w:tc>
          <w:tcPr>
            <w:tcW w:type="dxa" w:w="2628"/>
          </w:tcPr>
          <w:p>
            <w:pPr>
              <w:jc w:val="center"/>
            </w:pPr>
            <w:r>
              <w:rPr>
                <w:rFonts w:ascii="Arial" w:hAnsi="Arial" w:cs="Arial"/>
                <w:b w:val="0"/>
                <w:i w:val="0"/>
                <w:sz w:val="18"/>
              </w:rPr>
              <w:t>38</w:t>
            </w:r>
          </w:p>
        </w:tc>
        <w:tc>
          <w:tcPr>
            <w:tcW w:type="dxa" w:w="2628"/>
          </w:tcPr>
          <w:p>
            <w:pPr>
              <w:jc w:val="center"/>
            </w:pPr>
            <w:r>
              <w:rPr>
                <w:rFonts w:ascii="Arial" w:hAnsi="Arial" w:cs="Arial"/>
                <w:b w:val="0"/>
                <w:i w:val="0"/>
                <w:sz w:val="18"/>
              </w:rPr>
              <w:t>21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42</w:t>
            </w:r>
          </w:p>
        </w:tc>
        <w:tc>
          <w:tcPr>
            <w:tcW w:type="dxa" w:w="2628"/>
          </w:tcPr>
          <w:p>
            <w:pPr>
              <w:jc w:val="center"/>
            </w:pPr>
            <w:r>
              <w:rPr>
                <w:rFonts w:ascii="Arial" w:hAnsi="Arial" w:cs="Arial"/>
                <w:b w:val="0"/>
                <w:i w:val="0"/>
                <w:sz w:val="18"/>
              </w:rPr>
              <w:t>38</w:t>
            </w:r>
          </w:p>
        </w:tc>
        <w:tc>
          <w:tcPr>
            <w:tcW w:type="dxa" w:w="2628"/>
          </w:tcPr>
          <w:p>
            <w:pPr>
              <w:jc w:val="center"/>
            </w:pPr>
            <w:r>
              <w:rPr>
                <w:rFonts w:ascii="Arial" w:hAnsi="Arial" w:cs="Arial"/>
                <w:b w:val="0"/>
                <w:i w:val="0"/>
                <w:sz w:val="18"/>
              </w:rPr>
              <w:t>21</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5:48AM–8:04PM · Jul 5:48AM–8:22PM · Sep 6:42AM–7:07PM</w:t>
      </w:r>
    </w:p>
    <w:p>
      <w:pPr>
        <w:spacing w:after="40" w:before="120" w:lineRule="auto" w:line="240"/>
      </w:pPr>
      <w:r>
        <w:rPr>
          <w:rFonts w:ascii="Arial" w:hAnsi="Arial" w:cs="Arial"/>
          <w:b w:val="0"/>
          <w:i w:val="0"/>
          <w:color w:val="5B6470"/>
          <w:sz w:val="16"/>
        </w:rPr>
        <w:t>cruiseports.org/cape-horn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