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Callao, Lima Region, Peru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Peru's main port opens the door to Lima — a city that punches above its weight in history, art, and gastronomy. Expect colonial grandeur, pre-Columbian gold, clifftop parks, and ceviche so good you'll plan your return trip around it.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(Muelle Norte pier) · 🕒 Typical call: 8–12 hrs · 💵 Peruvian Sol (USD widely accepted)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Muelle Norte terminal, Port of Callao — multipurpose berths, large ships docked directly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Port area is industrial — taxi/Uber 30–60 min to Lima's Miraflores or Historic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foodies, museum enthusiasts, and culture seekers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Larco Museum's pre-Columbian collection and a proper ceviche lunch in Miraflores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~$20–35 USD — Official port taxis are available dockside. Fares to Lima's Plaza de Armas run ~$25–35; Miraflores costs ~$20–30 dependi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Cabify, DiDi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Turibus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UNESCO Historic Centre of Lima — </w:t>
      </w:r>
      <w:r>
        <w:rPr>
          <w:rFonts w:ascii="Arial" w:hAnsi="Arial" w:cs="Arial"/>
          <w:b w:val="0"/>
          <w:i w:val="0"/>
          <w:sz w:val="20"/>
        </w:rPr>
        <w:t>The Plaza de Armas, Lima Cathedral (with Francisco Pizarro's tomb), and the San Francisco Monastery with its haunting underground…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Larco Museum — </w:t>
      </w:r>
      <w:r>
        <w:rPr>
          <w:rFonts w:ascii="Arial" w:hAnsi="Arial" w:cs="Arial"/>
          <w:b w:val="0"/>
          <w:i w:val="0"/>
          <w:sz w:val="20"/>
        </w:rPr>
        <w:t>One of South America's finest museums, housed in an 18th-century viceregal mansion.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Miraflores &amp; Barranco Districts — </w:t>
      </w:r>
      <w:r>
        <w:rPr>
          <w:rFonts w:ascii="Arial" w:hAnsi="Arial" w:cs="Arial"/>
          <w:b w:val="0"/>
          <w:i w:val="0"/>
          <w:sz w:val="20"/>
        </w:rPr>
        <w:t>Miraflores offers clifftop Malecón parks with sweeping Pacific views, the ancient Huaca Pucllana pyramid rising from the modern…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Lima Food &amp; Pisco Sour Experience — </w:t>
      </w:r>
      <w:r>
        <w:rPr>
          <w:rFonts w:ascii="Arial" w:hAnsi="Arial" w:cs="Arial"/>
          <w:b w:val="0"/>
          <w:i w:val="0"/>
          <w:sz w:val="20"/>
        </w:rPr>
        <w:t>Lima is consistently ranked among the world's top food cities.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Fortress of Real Felipe &amp; Callao Monumental — </w:t>
      </w:r>
      <w:r>
        <w:rPr>
          <w:rFonts w:ascii="Arial" w:hAnsi="Arial" w:cs="Arial"/>
          <w:b w:val="0"/>
          <w:i w:val="0"/>
          <w:sz w:val="20"/>
        </w:rPr>
        <w:t>Built in 1747 to defend against pirate raids, the star-shaped Fortress of Real Felipe now houses the Army Museum with panoramic…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Miraflores Cliff Walk: </w:t>
      </w:r>
      <w:r>
        <w:rPr>
          <w:rFonts w:ascii="Arial" w:hAnsi="Arial" w:cs="Arial"/>
          <w:b w:val="0"/>
          <w:i w:val="0"/>
          <w:sz w:val="20"/>
        </w:rPr>
        <w:t>2–3 km · Easy · Ocean views — From Larcomar shopping centre, stroll north along the Malecón de Miraflores clifftop promenade past…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Barranco Neighbourhood Stroll: </w:t>
      </w:r>
      <w:r>
        <w:rPr>
          <w:rFonts w:ascii="Arial" w:hAnsi="Arial" w:cs="Arial"/>
          <w:b w:val="0"/>
          <w:i w:val="0"/>
          <w:sz w:val="20"/>
        </w:rPr>
        <w:t>1–2 km · Easy · Bohemian vibe — Wander from the Puente de los Suspiros (Bridge of Sighs) down to Bajada de Baños, passing…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Plaza Mayor Loop — Lima Centro: </w:t>
      </w:r>
      <w:r>
        <w:rPr>
          <w:rFonts w:ascii="Arial" w:hAnsi="Arial" w:cs="Arial"/>
          <w:b w:val="0"/>
          <w:i w:val="0"/>
          <w:sz w:val="20"/>
        </w:rPr>
        <w:t>~2 km · 1.5 hrs · Flat — Start at Plaza Mayor (Plaza de Armas), take in the Government Palace (watch the changing of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6:18AM–5:51PM · Jul 6:30AM–5:58PM · Sep 6:02AM–6:04PM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cruiseports.org/callao-lima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Callao, Lima Region, Peru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llao-lim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Plaza Dos de Mayo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Larco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Cruz del Viajero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Lima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Park of the Legends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Magic Water Circuit of the Reserve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Park of the Exposition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Peruvian-Japanese Cultural Center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