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Bucharest, Muntenia,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Romania's grand capital blends communist-era monuments with Ottoman lanes and Art Nouveau boulevards. River cruise passengers arrive via Giurgiu, an hour south — the transfer is worth every minute.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Giurgiu (river pier) · 🕒 Typical call: 8-10 hrs · 💵 Romanian Leu (RON) · 🗣️ Romanian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berth at Giurgiu, ~60 km (40 mi) south of Bucharest. Coach transfer ~1 hr each 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pier — coach or private car required into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Communist-era architecture, Romanian history, lively Old Town, café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Palace of Parliament (book ahead), Stavropoleos Monastery, Calea Victoriei.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$40–$55 — Standard taxi from Giurgiu port to Bucharest city center. Negotiate or confirm the fare before departing — metered cabs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Parliament Tour — </w:t>
      </w:r>
      <w:r>
        <w:rPr>
          <w:rFonts w:ascii="Arial" w:hAnsi="Arial" w:cs="Arial"/>
          <w:b w:val="0"/>
          <w:i w:val="0"/>
          <w:sz w:val="20"/>
        </w:rPr>
        <w:t>The world's second-largest administrative building — 1,100 rooms, 12 floors, and an astonishing weight of marble.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(Lipscani) Walk — </w:t>
      </w:r>
      <w:r>
        <w:rPr>
          <w:rFonts w:ascii="Arial" w:hAnsi="Arial" w:cs="Arial"/>
          <w:b w:val="0"/>
          <w:i w:val="0"/>
          <w:sz w:val="20"/>
        </w:rPr>
        <w:t>Cobblestone streets hide Ottoman-era inns, Curtea Veche (Vlad the Impaler's court ruins), Stavropoleos Monastery, and the ornate…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Calea Victoriei &amp; Romanian Athenaeum — </w:t>
      </w:r>
      <w:r>
        <w:rPr>
          <w:rFonts w:ascii="Arial" w:hAnsi="Arial" w:cs="Arial"/>
          <w:b w:val="0"/>
          <w:i w:val="0"/>
          <w:sz w:val="20"/>
        </w:rPr>
        <w:t>Stroll Bucharest's oldest boulevard past the National Art Museum (former Royal Palace), Revolution Square, and the domed Romanian…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Romanian History — </w:t>
      </w:r>
      <w:r>
        <w:rPr>
          <w:rFonts w:ascii="Arial" w:hAnsi="Arial" w:cs="Arial"/>
          <w:b w:val="0"/>
          <w:i w:val="0"/>
          <w:sz w:val="20"/>
        </w:rPr>
        <w:t>Houses the Romanian Crown Jewels and a cast of Trajan's Column, tracing Romanian history from Dacian times to the present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Cișmigiu Gardens — </w:t>
      </w:r>
      <w:r>
        <w:rPr>
          <w:rFonts w:ascii="Arial" w:hAnsi="Arial" w:cs="Arial"/>
          <w:b w:val="0"/>
          <w:i w:val="0"/>
          <w:sz w:val="20"/>
        </w:rPr>
        <w:t>Bucharest's oldest public park, established in 1847 around a central lake.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Calea Victoriei Loop: </w:t>
      </w:r>
      <w:r>
        <w:rPr>
          <w:rFonts w:ascii="Arial" w:hAnsi="Arial" w:cs="Arial"/>
          <w:b w:val="0"/>
          <w:i w:val="0"/>
          <w:sz w:val="20"/>
        </w:rPr>
        <w:t>3-4 km · 1.5-2 hrs · Easy — Start at Unirii Square, explore Lipscani's cobblestone lanes (Curtea Veche, Stavropoleos Monastery…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Parliament to Cișmigiu Gardens: </w:t>
      </w:r>
      <w:r>
        <w:rPr>
          <w:rFonts w:ascii="Arial" w:hAnsi="Arial" w:cs="Arial"/>
          <w:b w:val="0"/>
          <w:i w:val="0"/>
          <w:sz w:val="20"/>
        </w:rPr>
        <w:t>1.5 km · 30-45 min · Easy — After your Parliament tour, walk the wide Izvor Park promenade northwest to Cișmigiu Gardens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5:48AM–8:36PM · Jul 5:45AM–8:57PM · Sep 6:54AM–7:25PM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cruiseports.org/bucharest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Bucharest, Muntenia,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chare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Michael the Voivode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Palace of Parliament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Palace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Tineretului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Bucharest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Monument of Medical Heroes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House of the Free Press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