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Brussels, Belgium</w:t>
      </w:r>
    </w:p>
    <w:p>
      <w:pPr>
        <w:spacing w:after="60" w:before="0" w:lineRule="auto" w:line="240"/>
      </w:pPr>
      <w:r>
        <w:rPr>
          <w:rFonts w:ascii="Arial" w:hAnsi="Arial" w:cs="Arial"/>
          <w:b w:val="0"/>
          <w:i/>
          <w:color w:val="5B6470"/>
          <w:sz w:val="19"/>
        </w:rPr>
        <w:t>Belgium's grand capital rewards cruisers with a UNESCO World Heritage main square, Baroque guild halls dripping in gold, and streets thick with the smell of waffles and chocolate. River ships berth at the Brussels Cruise Terminal on the Brussels-Scheldt Maritime Canal, a short ride from the historic centre.</w:t>
      </w:r>
    </w:p>
    <w:p>
      <w:pPr>
        <w:spacing w:after="40" w:before="0" w:lineRule="auto" w:line="240"/>
      </w:pPr>
      <w:r>
        <w:rPr>
          <w:rFonts w:ascii="Arial" w:hAnsi="Arial" w:cs="Arial"/>
          <w:b w:val="0"/>
          <w:i w:val="0"/>
          <w:color w:val="5B6470"/>
          <w:sz w:val="18"/>
        </w:rPr>
        <w:t>⚓ Docked at Brussels Cruise Terminal · 🕒 Typical call: full day or overnight · 💶 Euro (€) · 🗣️ French, Dutch (English widely spoken)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Brussels Cruise Terminal on the Brussels-Scheldt Maritime Canal, in the city's northwest. No tender — direct berth.</w:t>
      </w:r>
    </w:p>
    <w:p>
      <w:pPr>
        <w:pStyle w:val="ListBullet"/>
        <w:spacing w:after="30" w:before="0" w:lineRule="auto" w:line="240"/>
      </w:pPr>
      <w:r>
        <w:rPr>
          <w:rFonts w:ascii="Arial" w:hAnsi="Arial" w:cs="Arial"/>
          <w:b/>
          <w:i w:val="0"/>
          <w:sz w:val="20"/>
        </w:rPr>
        <w:t xml:space="preserve">Transfer to centre: </w:t>
      </w:r>
      <w:r>
        <w:rPr>
          <w:rFonts w:ascii="Arial" w:hAnsi="Arial" w:cs="Arial"/>
          <w:b w:val="0"/>
          <w:i w:val="0"/>
          <w:sz w:val="20"/>
        </w:rPr>
        <w:t>~15-20 min by taxi, tram, or metro to the Grand Place area</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History, food culture, architecture, EU politics buffs, chocolate &amp; beer lovers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Grand Place at golden hour — arguably Europe's finest city square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€10–€20 to city center — Licensed taxis are available near the terminal. The meter rate is €1.80/km within the Brussels Capital Region.</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Bolt</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Tootbus</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Grand Place &amp; Old Town Walking Tour — </w:t>
      </w:r>
      <w:r>
        <w:rPr>
          <w:rFonts w:ascii="Arial" w:hAnsi="Arial" w:cs="Arial"/>
          <w:b w:val="0"/>
          <w:i w:val="0"/>
          <w:sz w:val="20"/>
        </w:rPr>
        <w:t>Brussels' showpiece square is a UNESCO World Heritage Site ringed by ornate 17th-century guild halls and the soaring Gothic Town…</w:t>
      </w:r>
    </w:p>
    <w:p>
      <w:pPr>
        <w:pStyle w:val="ListBullet"/>
        <w:spacing w:after="30" w:before="0" w:lineRule="auto" w:line="240"/>
      </w:pPr>
      <w:r>
        <w:rPr>
          <w:rFonts w:ascii="Arial" w:hAnsi="Arial" w:cs="Arial"/>
          <w:b/>
          <w:i w:val="0"/>
          <w:sz w:val="20"/>
        </w:rPr>
        <w:t xml:space="preserve">Belgian Chocolate &amp; Beer Tasting — </w:t>
      </w:r>
      <w:r>
        <w:rPr>
          <w:rFonts w:ascii="Arial" w:hAnsi="Arial" w:cs="Arial"/>
          <w:b w:val="0"/>
          <w:i w:val="0"/>
          <w:sz w:val="20"/>
        </w:rPr>
        <w:t>Belgium produces some of the world's finest chocolate and hundreds of artisan beers.</w:t>
      </w:r>
    </w:p>
    <w:p>
      <w:pPr>
        <w:pStyle w:val="ListBullet"/>
        <w:spacing w:after="30" w:before="0" w:lineRule="auto" w:line="240"/>
      </w:pPr>
      <w:r>
        <w:rPr>
          <w:rFonts w:ascii="Arial" w:hAnsi="Arial" w:cs="Arial"/>
          <w:b/>
          <w:i w:val="0"/>
          <w:sz w:val="20"/>
        </w:rPr>
        <w:t xml:space="preserve">Atomium &amp; Mini-Europe — </w:t>
      </w:r>
      <w:r>
        <w:rPr>
          <w:rFonts w:ascii="Arial" w:hAnsi="Arial" w:cs="Arial"/>
          <w:b w:val="0"/>
          <w:i w:val="0"/>
          <w:sz w:val="20"/>
        </w:rPr>
        <w:t>The Atomium — a 102-metre steel atom built for the 1958 World's Fair — remains Brussels' most striking landmark.</w:t>
      </w:r>
    </w:p>
    <w:p>
      <w:pPr>
        <w:pStyle w:val="ListBullet"/>
        <w:spacing w:after="30" w:before="0" w:lineRule="auto" w:line="240"/>
      </w:pPr>
      <w:r>
        <w:rPr>
          <w:rFonts w:ascii="Arial" w:hAnsi="Arial" w:cs="Arial"/>
          <w:b/>
          <w:i w:val="0"/>
          <w:sz w:val="20"/>
        </w:rPr>
        <w:t xml:space="preserve">EU Quarter &amp; Parlamentarium — </w:t>
      </w:r>
      <w:r>
        <w:rPr>
          <w:rFonts w:ascii="Arial" w:hAnsi="Arial" w:cs="Arial"/>
          <w:b w:val="0"/>
          <w:i w:val="0"/>
          <w:sz w:val="20"/>
        </w:rPr>
        <w:t>Brussels is the de-facto capital of the European Union.</w:t>
      </w:r>
    </w:p>
    <w:p>
      <w:pPr>
        <w:pStyle w:val="ListBullet"/>
        <w:spacing w:after="30" w:before="0" w:lineRule="auto" w:line="240"/>
      </w:pPr>
      <w:r>
        <w:rPr>
          <w:rFonts w:ascii="Arial" w:hAnsi="Arial" w:cs="Arial"/>
          <w:b/>
          <w:i w:val="0"/>
          <w:sz w:val="20"/>
        </w:rPr>
        <w:t xml:space="preserve">Royal Museums of Fine Arts — </w:t>
      </w:r>
      <w:r>
        <w:rPr>
          <w:rFonts w:ascii="Arial" w:hAnsi="Arial" w:cs="Arial"/>
          <w:b w:val="0"/>
          <w:i w:val="0"/>
          <w:sz w:val="20"/>
        </w:rPr>
        <w:t>Belgium's premier art collection spans Old Masters to modern Surrealism, including the world's largest Magritte Museum.</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Grand Place to the Atomium: </w:t>
      </w:r>
      <w:r>
        <w:rPr>
          <w:rFonts w:ascii="Arial" w:hAnsi="Arial" w:cs="Arial"/>
          <w:b w:val="0"/>
          <w:i w:val="0"/>
          <w:sz w:val="20"/>
        </w:rPr>
        <w:t>~3 km city walk + metro | 1.5 hrs — Start at the Grand Place for the guild halls, then detour to Manneken Pis a block south.</w:t>
      </w:r>
    </w:p>
    <w:p>
      <w:pPr>
        <w:pStyle w:val="ListBullet"/>
        <w:spacing w:after="30" w:before="0" w:lineRule="auto" w:line="240"/>
      </w:pPr>
      <w:r>
        <w:rPr>
          <w:rFonts w:ascii="Arial" w:hAnsi="Arial" w:cs="Arial"/>
          <w:b/>
          <w:i w:val="0"/>
          <w:sz w:val="20"/>
        </w:rPr>
        <w:t xml:space="preserve">Mont des Arts Panorama Loop: </w:t>
      </w:r>
      <w:r>
        <w:rPr>
          <w:rFonts w:ascii="Arial" w:hAnsi="Arial" w:cs="Arial"/>
          <w:b w:val="0"/>
          <w:i w:val="0"/>
          <w:sz w:val="20"/>
        </w:rPr>
        <w:t>~1.5 km | 45 min — From the Grand Place walk up to Mont des Arts garden for panoramic views of the city skyline.</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65</w:t>
            </w:r>
          </w:p>
        </w:tc>
        <w:tc>
          <w:tcPr>
            <w:tcW w:type="dxa" w:w="2628"/>
          </w:tcPr>
          <w:p>
            <w:pPr>
              <w:jc w:val="center"/>
            </w:pPr>
            <w:r>
              <w:rPr>
                <w:rFonts w:ascii="Arial" w:hAnsi="Arial" w:cs="Arial"/>
                <w:b w:val="0"/>
                <w:i w:val="0"/>
                <w:sz w:val="18"/>
              </w:rPr>
              <w:t>48</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74</w:t>
            </w:r>
          </w:p>
        </w:tc>
        <w:tc>
          <w:tcPr>
            <w:tcW w:type="dxa" w:w="2628"/>
          </w:tcPr>
          <w:p>
            <w:pPr>
              <w:jc w:val="center"/>
            </w:pPr>
            <w:r>
              <w:rPr>
                <w:rFonts w:ascii="Arial" w:hAnsi="Arial" w:cs="Arial"/>
                <w:b w:val="0"/>
                <w:i w:val="0"/>
                <w:sz w:val="18"/>
              </w:rPr>
              <w:t>58</w:t>
            </w:r>
          </w:p>
        </w:tc>
        <w:tc>
          <w:tcPr>
            <w:tcW w:type="dxa" w:w="2628"/>
          </w:tcPr>
          <w:p>
            <w:pPr>
              <w:jc w:val="center"/>
            </w:pPr>
            <w:r>
              <w:rPr>
                <w:rFonts w:ascii="Arial" w:hAnsi="Arial" w:cs="Arial"/>
                <w:b w:val="0"/>
                <w:i w:val="0"/>
                <w:sz w:val="18"/>
              </w:rPr>
              <w:t>11</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68</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11</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5:53AM–9:25PM · Jul 5:46AM–9:49PM · Sep 7:18AM–7:56PM</w:t>
      </w:r>
    </w:p>
    <w:p>
      <w:pPr>
        <w:spacing w:after="40" w:before="120" w:lineRule="auto" w:line="240"/>
      </w:pPr>
      <w:r>
        <w:rPr>
          <w:rFonts w:ascii="Arial" w:hAnsi="Arial" w:cs="Arial"/>
          <w:b w:val="0"/>
          <w:i w:val="0"/>
          <w:color w:val="5B6470"/>
          <w:sz w:val="16"/>
        </w:rPr>
        <w:t>cruiseports.org/brussels · Confirm terminal &amp; all-aboard time with your ship</w:t>
      </w:r>
    </w:p>
    <w:p>
      <w:r>
        <w:br w:type="page"/>
      </w:r>
    </w:p>
    <w:p>
      <w:pPr>
        <w:spacing w:after="40" w:before="0" w:lineRule="auto" w:line="240"/>
      </w:pPr>
      <w:r>
        <w:rPr>
          <w:rFonts w:ascii="Arial" w:hAnsi="Arial" w:cs="Arial"/>
          <w:b/>
          <w:i w:val="0"/>
          <w:color w:val="1F2328"/>
          <w:sz w:val="36"/>
        </w:rPr>
        <w:t>Brussels, Belgium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brussels-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Saint Catherine Catholic Church</w:t>
            </w:r>
          </w:p>
        </w:tc>
        <w:tc>
          <w:tcPr>
            <w:tcW w:type="dxa" w:w="5256"/>
          </w:tcPr>
          <w:p>
            <w:r>
              <w:rPr>
                <w:rFonts w:ascii="Arial" w:hAnsi="Arial" w:cs="Arial"/>
                <w:b/>
                <w:i w:val="0"/>
                <w:color w:val="E8A23B"/>
                <w:sz w:val="18"/>
              </w:rPr>
              <w:t xml:space="preserve">5. </w:t>
            </w:r>
            <w:r>
              <w:rPr>
                <w:rFonts w:ascii="Arial" w:hAnsi="Arial" w:cs="Arial"/>
                <w:b w:val="0"/>
                <w:i w:val="0"/>
                <w:sz w:val="18"/>
              </w:rPr>
              <w:t>Château de la Solitude</w:t>
            </w:r>
          </w:p>
        </w:tc>
      </w:tr>
      <w:tr>
        <w:tc>
          <w:tcPr>
            <w:tcW w:type="dxa" w:w="5256"/>
          </w:tcPr>
          <w:p>
            <w:r>
              <w:rPr>
                <w:rFonts w:ascii="Arial" w:hAnsi="Arial" w:cs="Arial"/>
                <w:b/>
                <w:i w:val="0"/>
                <w:color w:val="E8A23B"/>
                <w:sz w:val="18"/>
              </w:rPr>
              <w:t xml:space="preserve">2. </w:t>
            </w:r>
            <w:r>
              <w:rPr>
                <w:rFonts w:ascii="Arial" w:hAnsi="Arial" w:cs="Arial"/>
                <w:b w:val="0"/>
                <w:i w:val="0"/>
                <w:sz w:val="18"/>
              </w:rPr>
              <w:t>Josaphat Park</w:t>
            </w:r>
          </w:p>
        </w:tc>
        <w:tc>
          <w:tcPr>
            <w:tcW w:type="dxa" w:w="5256"/>
          </w:tcPr>
          <w:p>
            <w:r>
              <w:rPr>
                <w:rFonts w:ascii="Arial" w:hAnsi="Arial" w:cs="Arial"/>
                <w:b/>
                <w:i w:val="0"/>
                <w:color w:val="E8A23B"/>
                <w:sz w:val="18"/>
              </w:rPr>
              <w:t xml:space="preserve">6. </w:t>
            </w:r>
            <w:r>
              <w:rPr>
                <w:rFonts w:ascii="Arial" w:hAnsi="Arial" w:cs="Arial"/>
                <w:b w:val="0"/>
                <w:i w:val="0"/>
                <w:sz w:val="18"/>
              </w:rPr>
              <w:t>Comics Art Museum | Brussels</w:t>
            </w:r>
          </w:p>
        </w:tc>
      </w:tr>
      <w:tr>
        <w:tc>
          <w:tcPr>
            <w:tcW w:type="dxa" w:w="5256"/>
          </w:tcPr>
          <w:p>
            <w:r>
              <w:rPr>
                <w:rFonts w:ascii="Arial" w:hAnsi="Arial" w:cs="Arial"/>
                <w:b/>
                <w:i w:val="0"/>
                <w:color w:val="E8A23B"/>
                <w:sz w:val="18"/>
              </w:rPr>
              <w:t xml:space="preserve">3. </w:t>
            </w:r>
            <w:r>
              <w:rPr>
                <w:rFonts w:ascii="Arial" w:hAnsi="Arial" w:cs="Arial"/>
                <w:b w:val="0"/>
                <w:i w:val="0"/>
                <w:sz w:val="18"/>
              </w:rPr>
              <w:t>Manneken Pis</w:t>
            </w:r>
          </w:p>
        </w:tc>
        <w:tc>
          <w:tcPr>
            <w:tcW w:type="dxa" w:w="5256"/>
          </w:tcPr>
          <w:p>
            <w:r>
              <w:rPr>
                <w:rFonts w:ascii="Arial" w:hAnsi="Arial" w:cs="Arial"/>
                <w:b/>
                <w:i w:val="0"/>
                <w:color w:val="E8A23B"/>
                <w:sz w:val="18"/>
              </w:rPr>
              <w:t xml:space="preserve">7. </w:t>
            </w:r>
            <w:r>
              <w:rPr>
                <w:rFonts w:ascii="Arial" w:hAnsi="Arial" w:cs="Arial"/>
                <w:b w:val="0"/>
                <w:i w:val="0"/>
                <w:sz w:val="18"/>
              </w:rPr>
              <w:t>Grand Place</w:t>
            </w:r>
          </w:p>
        </w:tc>
      </w:tr>
      <w:tr>
        <w:tc>
          <w:tcPr>
            <w:tcW w:type="dxa" w:w="5256"/>
          </w:tcPr>
          <w:p>
            <w:r>
              <w:rPr>
                <w:rFonts w:ascii="Arial" w:hAnsi="Arial" w:cs="Arial"/>
                <w:b/>
                <w:i w:val="0"/>
                <w:color w:val="B5392F"/>
                <w:sz w:val="18"/>
              </w:rPr>
              <w:t xml:space="preserve">4. </w:t>
            </w:r>
            <w:r>
              <w:rPr>
                <w:rFonts w:ascii="Arial" w:hAnsi="Arial" w:cs="Arial"/>
                <w:b w:val="0"/>
                <w:i w:val="0"/>
                <w:sz w:val="18"/>
              </w:rPr>
              <w:t>Moeraske</w:t>
            </w:r>
          </w:p>
        </w:tc>
        <w:tc>
          <w:tcPr>
            <w:tcW w:type="dxa" w:w="5256"/>
          </w:tcPr>
          <w:p>
            <w:r>
              <w:rPr>
                <w:rFonts w:ascii="Arial" w:hAnsi="Arial" w:cs="Arial"/>
                <w:b/>
                <w:i w:val="0"/>
                <w:color w:val="E8A23B"/>
                <w:sz w:val="18"/>
              </w:rPr>
              <w:t xml:space="preserve">8. </w:t>
            </w:r>
            <w:r>
              <w:rPr>
                <w:rFonts w:ascii="Arial" w:hAnsi="Arial" w:cs="Arial"/>
                <w:b w:val="0"/>
                <w:i w:val="0"/>
                <w:sz w:val="18"/>
              </w:rPr>
              <w:t>Jeanneke Pis</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