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Brandenburg an der Havel, Brandenburg,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city built on islands and bridged by history — Brandenburg an der Havel spreads across three medieval centres linked by waterways, with a Gothic cathedral dating to 1165 and Havel lakes stretching in every direction.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(Salzhofufer berth) · 🕒 Typical call: 6-8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Salzhofufer, right beside the Millennium Bridge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3-min walk to Old Town; Cathedral Island ~20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Gothic churches, Havel river boat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Brandenburg Cathedral on Dominsel — founded 1165, the 'cradle of the Mark'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€9–€18 — Taxis use metered rates: €5 base fare plus €2.05–€2.60/km. Short hops within the city center (2–5 km) typically run €9–€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Brandenburg Cathedral &amp; Dominsel — </w:t>
      </w:r>
      <w:r>
        <w:rPr>
          <w:rFonts w:ascii="Arial" w:hAnsi="Arial" w:cs="Arial"/>
          <w:b w:val="0"/>
          <w:i w:val="0"/>
          <w:sz w:val="20"/>
        </w:rPr>
        <w:t>The Cathedral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State Museum of Archaeology (St. Paul's Monastery) — </w:t>
      </w:r>
      <w:r>
        <w:rPr>
          <w:rFonts w:ascii="Arial" w:hAnsi="Arial" w:cs="Arial"/>
          <w:b w:val="0"/>
          <w:i w:val="0"/>
          <w:sz w:val="20"/>
        </w:rPr>
        <w:t>Housed inside the beautifully restored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Havel River Boat Tour — </w:t>
      </w:r>
      <w:r>
        <w:rPr>
          <w:rFonts w:ascii="Arial" w:hAnsi="Arial" w:cs="Arial"/>
          <w:b w:val="0"/>
          <w:i w:val="0"/>
          <w:sz w:val="20"/>
        </w:rPr>
        <w:t>Passenger boats depart from Salzhofufer for round trips on the Havel lakes — Breitlingsee and Beetzsee — passing reed banks, rare…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Watchtowers &amp; City Walls — </w:t>
      </w:r>
      <w:r>
        <w:rPr>
          <w:rFonts w:ascii="Arial" w:hAnsi="Arial" w:cs="Arial"/>
          <w:b w:val="0"/>
          <w:i w:val="0"/>
          <w:sz w:val="20"/>
        </w:rPr>
        <w:t>Four watchtowers survive from Brandenburg's medieval fortifications — including the Plauer Torturm and Steintorturm.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Slavic Village (Slawendorf) — </w:t>
      </w:r>
      <w:r>
        <w:rPr>
          <w:rFonts w:ascii="Arial" w:hAnsi="Arial" w:cs="Arial"/>
          <w:b w:val="0"/>
          <w:i w:val="0"/>
          <w:sz w:val="20"/>
        </w:rPr>
        <w:t>Right beside the Salzhofufer berth, this reconstructed 11th-century Slavic settlement gives a vivid picture of life in the region…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Three Historic Centres Walk: </w:t>
      </w:r>
      <w:r>
        <w:rPr>
          <w:rFonts w:ascii="Arial" w:hAnsi="Arial" w:cs="Arial"/>
          <w:b w:val="0"/>
          <w:i w:val="0"/>
          <w:sz w:val="20"/>
        </w:rPr>
        <w:t>4 km · ~1.5 hrs · Flat — Cross the Millennium Bridge from the berth into Neustadt, walk south to Altstadt, then cross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Lakeside Cycle / Walk — Möserscher See: </w:t>
      </w:r>
      <w:r>
        <w:rPr>
          <w:rFonts w:ascii="Arial" w:hAnsi="Arial" w:cs="Arial"/>
          <w:b w:val="0"/>
          <w:i w:val="0"/>
          <w:sz w:val="20"/>
        </w:rPr>
        <w:t>5-8 km loop · 1.5-2 hrs · Flat path — Head west from the city centre to the shores of Möserscher See for flat waterside paths, open lake…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5:14AM–8:59PM · Jul 5:06AM–9:24PM · Sep 6:44AM–7:24PM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cruiseports.org/brandenburg-an-der-havel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Brandenburg an der Havel, Brandenburg,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andenburg-an-der-have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Gotthardt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Industrial Museum Brandenburg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Brandenburg State Archaeology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Steintorturm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Stadtmuseum im Frey-Haus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Marktbrunnen und Waldmops (Erinnerung an Loriot)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Schulmuseum Reckahn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