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Belleville-sur-Saône, Auvergne-Rhône-Alpes,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Saône's gateway to Beaujolais — where rolling vine-covered hills meet a quiet riverside town with a Romanesque abbey, weekly markets, and some of France's best-value wine country on your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Euro (EUR)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(Halte fluviale de Belleville); ships dock alongside, gangway to path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(0.6 km) from quay to Place de l'Hôtel-de-Ville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cycling, relaxed sightseeing, French village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Hameau Duboeuf wine experience in Romanèche-Thorins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~8-15 EUR in-town, ~40-60 EUR to Lyon — Several local taxi and VTC companies operate 24/7, including RB Taxi VTC. Pre-booking is recommended at this smaller por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Hameau Duboeuf Wine Experience — </w:t>
      </w:r>
      <w:r>
        <w:rPr>
          <w:rFonts w:ascii="Arial" w:hAnsi="Arial" w:cs="Arial"/>
          <w:b w:val="0"/>
          <w:i w:val="0"/>
          <w:sz w:val="20"/>
        </w:rPr>
        <w:t>The landmark wine theme park in Romanèche-Thorins (12 km north) covers the full arc of Beaujolais winemaking through immersive…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Corcelles-en-Beaujolais — </w:t>
      </w:r>
      <w:r>
        <w:rPr>
          <w:rFonts w:ascii="Arial" w:hAnsi="Arial" w:cs="Arial"/>
          <w:b w:val="0"/>
          <w:i w:val="0"/>
          <w:sz w:val="20"/>
        </w:rPr>
        <w:t>A 15th-century château with drawbridge, Renaissance galleries, a donjon, and French gardens surrounded by producing vineyards.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Oingt — Village Perché — </w:t>
      </w:r>
      <w:r>
        <w:rPr>
          <w:rFonts w:ascii="Arial" w:hAnsi="Arial" w:cs="Arial"/>
          <w:b w:val="0"/>
          <w:i w:val="0"/>
          <w:sz w:val="20"/>
        </w:rPr>
        <w:t>One of France's most beautiful villages, this fortified hilltop settlement in the Beaujolais Pierres Dorées area offers…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Vineyard Cycling — </w:t>
      </w:r>
      <w:r>
        <w:rPr>
          <w:rFonts w:ascii="Arial" w:hAnsi="Arial" w:cs="Arial"/>
          <w:b w:val="0"/>
          <w:i w:val="0"/>
          <w:sz w:val="20"/>
        </w:rPr>
        <w:t>Rent bikes at or near the quay and pedal signed routes through the Beaujolais Villages appellation — gently rolling terrain…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Roche de Solutré — </w:t>
      </w:r>
      <w:r>
        <w:rPr>
          <w:rFonts w:ascii="Arial" w:hAnsi="Arial" w:cs="Arial"/>
          <w:b w:val="0"/>
          <w:i w:val="0"/>
          <w:sz w:val="20"/>
        </w:rPr>
        <w:t>A dramatic limestone escarpment (Grand Site de France) rising above Mâcon's vineyards.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Circuit: </w:t>
      </w:r>
      <w:r>
        <w:rPr>
          <w:rFonts w:ascii="Arial" w:hAnsi="Arial" w:cs="Arial"/>
          <w:b w:val="0"/>
          <w:i w:val="0"/>
          <w:sz w:val="20"/>
        </w:rPr>
        <w:t>1.5 km · 25 min · Flat — From the quay head to Place de l'Hôtel-de-Ville, then visit the Abbaye Notre-Dame de Belleville…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Wine is the main event. Even if you skip a shore excursion, pick up a bottle of Beaujolais Villages or Morgon at the weekly market (Tuesday) or a local cave…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Bikes beat taxis. The vineyard back-roads are flat and scenic. Several hire outfits operate seasonally near the quay; your ship may offer bike tours too.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cash. Small wine domaines and market vendors often prefer euros in hand. The town has ATMs near the Place de l'Hôtel-de-Ville.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cruiseports.org/belleville-sur-saone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