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Angkor Ban, Kampong Cham Province,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living time capsule on the Mekong — Angkor Ban's century-old wooden houses and unhurried village rhythms survived war, revolution, and floods. It's one of the most authentic stops on any river cruise.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local boats) · 🕒 Typical call: 3–5 hrs · 💵 USD &amp; Cambodian Riel · 🗣️ Khmer · 🌴 Rural village — no tourist shops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small local boats from river ship to simple village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village begins at the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Cultural immersion, village life, Buddhist temples,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stilted wooden houses with blue doors and the village Buddhist temple with murals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Walking Tour — </w:t>
      </w:r>
      <w:r>
        <w:rPr>
          <w:rFonts w:ascii="Arial" w:hAnsi="Arial" w:cs="Arial"/>
          <w:b w:val="0"/>
          <w:i w:val="0"/>
          <w:sz w:val="20"/>
        </w:rPr>
        <w:t>A guided stroll through Angkor Ban's lanes, past century-old wooden houses built on stilts with distinctive blue doors, while…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Buddhist Temple &amp; Monk Blessing — </w:t>
      </w:r>
      <w:r>
        <w:rPr>
          <w:rFonts w:ascii="Arial" w:hAnsi="Arial" w:cs="Arial"/>
          <w:b w:val="0"/>
          <w:i w:val="0"/>
          <w:sz w:val="20"/>
        </w:rPr>
        <w:t>Visit the village's colorful Buddhist temple, admire traditional Khmer murals, and — if timing allows — receive a monk's blessing…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School &amp; Community Visit — </w:t>
      </w:r>
      <w:r>
        <w:rPr>
          <w:rFonts w:ascii="Arial" w:hAnsi="Arial" w:cs="Arial"/>
          <w:b w:val="0"/>
          <w:i w:val="0"/>
          <w:sz w:val="20"/>
        </w:rPr>
        <w:t>Some itineraries include a stop at the local school, where passengers meet children and teachers and donate school supplies.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Mekong Riverbank &amp; Rice Paddy Walk — </w:t>
      </w:r>
      <w:r>
        <w:rPr>
          <w:rFonts w:ascii="Arial" w:hAnsi="Arial" w:cs="Arial"/>
          <w:b w:val="0"/>
          <w:i w:val="0"/>
          <w:sz w:val="20"/>
        </w:rPr>
        <w:t>Wander the village edges to watch fishermen cast nets on the Mekong, farmers tending rice paddies, and the slow waterway life…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Walk: </w:t>
      </w:r>
      <w:r>
        <w:rPr>
          <w:rFonts w:ascii="Arial" w:hAnsi="Arial" w:cs="Arial"/>
          <w:b w:val="0"/>
          <w:i w:val="0"/>
          <w:sz w:val="20"/>
        </w:rPr>
        <w:t>1.5 km · Easy · ~45 min — From the landing, walk through the main village lane past stilted wooden houses, past the Buddhist…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5:44AM–6:29PM · Jul 5:51AM–6:41PM · Sep 5:59AM–6:11PM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cruiseports.org/angkor-ban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Angkor Ban, Kampong Cham Province,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gkor-b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Khao Siwa Water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Tham Phet Pho Thong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