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Agra, Uttar Pradesh, India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Agra is the Taj Mahal — but also Agra Fort, the Baby Taj, and a city that was once the heart of the Mughal Empire. Cruise passengers arrive by overland transfer and are rewarded with three UNESCO World Heritage Sites within a single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Overland transfer (no pier) · 🕒 Typical visit: 1-2 days · 💵 Indian Rupee (INR) · 🗣️ Hindi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Access: </w:t>
      </w:r>
      <w:r>
        <w:rPr>
          <w:rFonts w:ascii="Arial" w:hAnsi="Arial" w:cs="Arial"/>
          <w:b w:val="0"/>
          <w:i w:val="0"/>
          <w:sz w:val="20"/>
        </w:rPr>
        <w:t>Overland by road or rail from Delhi (200 km) or coastal ports via domestic flight + transfer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Must See: </w:t>
      </w:r>
      <w:r>
        <w:rPr>
          <w:rFonts w:ascii="Arial" w:hAnsi="Arial" w:cs="Arial"/>
          <w:b w:val="0"/>
          <w:i w:val="0"/>
          <w:sz w:val="20"/>
        </w:rPr>
        <w:t>Taj Mahal, Agra Fort, Tomb of Itimad-ud-Daulah (Baby Taj)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Mughal architecture, photography, UNESCO site-collecting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Sunrise at the Taj Mahal — arrive before 7 AM for golden light and thin crowds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₹800–₹1,500 (~$9–18 USD) for half-day hire — Hiring a private car with driver for a half or full day is the most comfortable way to cover multiple sights in Agra. 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Ola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Taj Mahal at Sunrise — </w:t>
      </w:r>
      <w:r>
        <w:rPr>
          <w:rFonts w:ascii="Arial" w:hAnsi="Arial" w:cs="Arial"/>
          <w:b w:val="0"/>
          <w:i w:val="0"/>
          <w:sz w:val="20"/>
        </w:rPr>
        <w:t>The 17th-century marble mausoleum built by Emperor Shah Jahan for Mumtaz Mahal is the defining image of India.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Agra Fort — </w:t>
      </w:r>
      <w:r>
        <w:rPr>
          <w:rFonts w:ascii="Arial" w:hAnsi="Arial" w:cs="Arial"/>
          <w:b w:val="0"/>
          <w:i w:val="0"/>
          <w:sz w:val="20"/>
        </w:rPr>
        <w:t>This massive red sandstone fortress served as the main residence of Mughal emperors for generations.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Tomb of Itimad-ud-Daulah (Baby Taj) — </w:t>
      </w:r>
      <w:r>
        <w:rPr>
          <w:rFonts w:ascii="Arial" w:hAnsi="Arial" w:cs="Arial"/>
          <w:b w:val="0"/>
          <w:i w:val="0"/>
          <w:sz w:val="20"/>
        </w:rPr>
        <w:t>This exquisite Mughal mausoleum across the Yamuna was commissioned by Empress Nur Jahan for her father.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Fatehpur Sikri Day Trip — </w:t>
      </w:r>
      <w:r>
        <w:rPr>
          <w:rFonts w:ascii="Arial" w:hAnsi="Arial" w:cs="Arial"/>
          <w:b w:val="0"/>
          <w:i w:val="0"/>
          <w:sz w:val="20"/>
        </w:rPr>
        <w:t>Emperor Akbar's extraordinary abandoned Mughal capital, built entirely of red sandstone, sits about 40 km west of Agra.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Mehtab Bagh &amp; Yamuna Boat Ride — </w:t>
      </w:r>
      <w:r>
        <w:rPr>
          <w:rFonts w:ascii="Arial" w:hAnsi="Arial" w:cs="Arial"/>
          <w:b w:val="0"/>
          <w:i w:val="0"/>
          <w:sz w:val="20"/>
        </w:rPr>
        <w:t>The Moonlight Garden directly across the Yamuna River from the Taj offers the classic rear view of the monument at sunset.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Taj Mahal Complex Walk: </w:t>
      </w:r>
      <w:r>
        <w:rPr>
          <w:rFonts w:ascii="Arial" w:hAnsi="Arial" w:cs="Arial"/>
          <w:b w:val="0"/>
          <w:i w:val="0"/>
          <w:sz w:val="20"/>
        </w:rPr>
        <w:t>1-2 hrs | Easy | Flat paved gardens — Enter via the East Gate (recommended) and walk through the grand gateway (Darwaza-i-Rauza)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Agra Fort Ramparts Walk: </w:t>
      </w:r>
      <w:r>
        <w:rPr>
          <w:rFonts w:ascii="Arial" w:hAnsi="Arial" w:cs="Arial"/>
          <w:b w:val="0"/>
          <w:i w:val="0"/>
          <w:sz w:val="20"/>
        </w:rPr>
        <w:t>1-1.5 hrs | Moderate | Uneven stone — Enter at Amar Singh Gate and walk the interior courtyards — Diwan-i-Am, Diwan-i-Khas, Khas Mahal…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5:30AM–6:58PM · Jul 5:33AM–7:14PM · Sep 6:03AM–6:22PM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cruiseports.org/agra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Agra, Uttar Pradesh, India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g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Taj Mahal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Kalakriti cultural and convention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Agra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Tomb of Akbar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Taj Nature Walk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Itmad-ud-Daula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Amar Singh Gate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Chini Ka Rauza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